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E02A5" w:rsidRDefault="007E02A5" w:rsidP="007E02A5">
      <w:pPr>
        <w:pStyle w:val="NormalWeb"/>
        <w:spacing w:before="0" w:beforeAutospacing="0" w:after="0" w:afterAutospacing="0" w:line="480" w:lineRule="auto"/>
        <w:jc w:val="center"/>
        <w:rPr>
          <w:color w:val="0E101A"/>
        </w:rPr>
      </w:pPr>
    </w:p>
    <w:p w:rsidR="00793C28" w:rsidRDefault="00793C28" w:rsidP="007E02A5">
      <w:pPr>
        <w:pStyle w:val="NormalWeb"/>
        <w:spacing w:before="0" w:beforeAutospacing="0" w:after="0" w:afterAutospacing="0" w:line="480" w:lineRule="auto"/>
        <w:jc w:val="center"/>
        <w:rPr>
          <w:color w:val="0E101A"/>
        </w:rPr>
      </w:pPr>
      <w:r w:rsidRPr="0035356B">
        <w:rPr>
          <w:color w:val="0E101A"/>
        </w:rPr>
        <w:t>Too Much Sugar Causes Hyperactivity in Children</w:t>
      </w:r>
    </w:p>
    <w:p w:rsidR="005274C7" w:rsidRDefault="005274C7" w:rsidP="007E02A5">
      <w:pPr>
        <w:pStyle w:val="NormalWeb"/>
        <w:spacing w:before="0" w:beforeAutospacing="0" w:after="0" w:afterAutospacing="0" w:line="480" w:lineRule="auto"/>
        <w:jc w:val="center"/>
        <w:rPr>
          <w:color w:val="0E101A"/>
        </w:rPr>
      </w:pPr>
      <w:r>
        <w:rPr>
          <w:color w:val="0E101A"/>
        </w:rPr>
        <w:t>Student Name</w:t>
      </w:r>
    </w:p>
    <w:p w:rsidR="005274C7" w:rsidRDefault="005274C7" w:rsidP="007E02A5">
      <w:pPr>
        <w:pStyle w:val="NormalWeb"/>
        <w:spacing w:before="0" w:beforeAutospacing="0" w:after="0" w:afterAutospacing="0" w:line="480" w:lineRule="auto"/>
        <w:jc w:val="center"/>
        <w:rPr>
          <w:color w:val="0E101A"/>
        </w:rPr>
      </w:pPr>
      <w:r>
        <w:rPr>
          <w:color w:val="0E101A"/>
        </w:rPr>
        <w:t>Institutional Affiliation</w:t>
      </w:r>
    </w:p>
    <w:p w:rsidR="00B33713" w:rsidRDefault="00196AB6" w:rsidP="00196AB6">
      <w:pPr>
        <w:pStyle w:val="NormalWeb"/>
        <w:spacing w:before="0" w:beforeAutospacing="0" w:after="0" w:afterAutospacing="0" w:line="480" w:lineRule="auto"/>
        <w:jc w:val="center"/>
        <w:rPr>
          <w:color w:val="0E101A"/>
        </w:rPr>
      </w:pPr>
      <w:r>
        <w:rPr>
          <w:color w:val="0E101A"/>
        </w:rPr>
        <w:t xml:space="preserve">Due Date </w:t>
      </w:r>
    </w:p>
    <w:p w:rsidR="00B33713" w:rsidRDefault="00B33713" w:rsidP="0035356B">
      <w:pPr>
        <w:pStyle w:val="NormalWeb"/>
        <w:spacing w:before="0" w:beforeAutospacing="0" w:after="0" w:afterAutospacing="0" w:line="480" w:lineRule="auto"/>
        <w:rPr>
          <w:color w:val="0E101A"/>
        </w:rPr>
      </w:pPr>
    </w:p>
    <w:p w:rsidR="00B33713" w:rsidRDefault="00B33713" w:rsidP="0035356B">
      <w:pPr>
        <w:pStyle w:val="NormalWeb"/>
        <w:spacing w:before="0" w:beforeAutospacing="0" w:after="0" w:afterAutospacing="0" w:line="480" w:lineRule="auto"/>
        <w:rPr>
          <w:color w:val="0E101A"/>
        </w:rPr>
      </w:pPr>
    </w:p>
    <w:p w:rsidR="00B33713" w:rsidRDefault="00B33713" w:rsidP="0035356B">
      <w:pPr>
        <w:pStyle w:val="NormalWeb"/>
        <w:spacing w:before="0" w:beforeAutospacing="0" w:after="0" w:afterAutospacing="0" w:line="480" w:lineRule="auto"/>
        <w:rPr>
          <w:color w:val="0E101A"/>
        </w:rPr>
      </w:pPr>
    </w:p>
    <w:p w:rsidR="00B33713" w:rsidRDefault="00B33713" w:rsidP="0035356B">
      <w:pPr>
        <w:pStyle w:val="NormalWeb"/>
        <w:spacing w:before="0" w:beforeAutospacing="0" w:after="0" w:afterAutospacing="0" w:line="480" w:lineRule="auto"/>
        <w:rPr>
          <w:color w:val="0E101A"/>
        </w:rPr>
      </w:pPr>
    </w:p>
    <w:p w:rsidR="00B33713" w:rsidRDefault="00B33713" w:rsidP="0035356B">
      <w:pPr>
        <w:pStyle w:val="NormalWeb"/>
        <w:spacing w:before="0" w:beforeAutospacing="0" w:after="0" w:afterAutospacing="0" w:line="480" w:lineRule="auto"/>
        <w:rPr>
          <w:color w:val="0E101A"/>
        </w:rPr>
      </w:pPr>
    </w:p>
    <w:p w:rsidR="00B33713" w:rsidRDefault="00B33713" w:rsidP="0035356B">
      <w:pPr>
        <w:pStyle w:val="NormalWeb"/>
        <w:spacing w:before="0" w:beforeAutospacing="0" w:after="0" w:afterAutospacing="0" w:line="480" w:lineRule="auto"/>
        <w:rPr>
          <w:color w:val="0E101A"/>
        </w:rPr>
      </w:pPr>
    </w:p>
    <w:p w:rsidR="00B33713" w:rsidRDefault="00B33713" w:rsidP="0035356B">
      <w:pPr>
        <w:pStyle w:val="NormalWeb"/>
        <w:spacing w:before="0" w:beforeAutospacing="0" w:after="0" w:afterAutospacing="0" w:line="480" w:lineRule="auto"/>
        <w:rPr>
          <w:color w:val="0E101A"/>
        </w:rPr>
      </w:pPr>
    </w:p>
    <w:p w:rsidR="00B33713" w:rsidRPr="0035356B" w:rsidRDefault="00B33713" w:rsidP="0035356B">
      <w:pPr>
        <w:pStyle w:val="NormalWeb"/>
        <w:spacing w:before="0" w:beforeAutospacing="0" w:after="0" w:afterAutospacing="0" w:line="480" w:lineRule="auto"/>
        <w:rPr>
          <w:color w:val="0E101A"/>
        </w:rPr>
      </w:pPr>
    </w:p>
    <w:p w:rsidR="00793C28" w:rsidRPr="0035356B" w:rsidRDefault="00793C28" w:rsidP="00B33713">
      <w:pPr>
        <w:numPr>
          <w:ilvl w:val="0"/>
          <w:numId w:val="2"/>
        </w:numPr>
        <w:tabs>
          <w:tab w:val="left" w:pos="4320"/>
        </w:tabs>
        <w:spacing w:after="0" w:line="480" w:lineRule="auto"/>
        <w:rPr>
          <w:rFonts w:ascii="Times New Roman" w:hAnsi="Times New Roman" w:cs="Times New Roman"/>
          <w:color w:val="0E101A"/>
          <w:sz w:val="24"/>
          <w:szCs w:val="24"/>
        </w:rPr>
      </w:pPr>
      <w:r w:rsidRPr="0035356B">
        <w:rPr>
          <w:rFonts w:ascii="Times New Roman" w:hAnsi="Times New Roman" w:cs="Times New Roman"/>
          <w:color w:val="0E101A"/>
          <w:sz w:val="24"/>
          <w:szCs w:val="24"/>
        </w:rPr>
        <w:lastRenderedPageBreak/>
        <w:t>What type of claim is it</w:t>
      </w:r>
    </w:p>
    <w:p w:rsidR="00793C28" w:rsidRPr="0035356B" w:rsidRDefault="00793C28" w:rsidP="0035356B">
      <w:pPr>
        <w:pStyle w:val="NormalWeb"/>
        <w:spacing w:before="0" w:beforeAutospacing="0" w:after="0" w:afterAutospacing="0" w:line="480" w:lineRule="auto"/>
        <w:rPr>
          <w:color w:val="0E101A"/>
        </w:rPr>
      </w:pPr>
      <w:r w:rsidRPr="0035356B">
        <w:rPr>
          <w:color w:val="0E101A"/>
        </w:rPr>
        <w:t>The claim “too much sugar causes hyperactivity in children” is a type of causal claim. A causal claim is a claim whereby the level of one variable is answerable for the adjustment of another variable’s level. In this claim, the level of sugar (too much of it) is responsible for hyperactivity in children. Causal claims also establish empirical association whereby in this claim the relationship is between sugar and hyperactivity</w:t>
      </w:r>
      <w:r w:rsidR="00363181" w:rsidRPr="00363181">
        <w:rPr>
          <w:color w:val="222222"/>
          <w:shd w:val="clear" w:color="auto" w:fill="FFFFFF"/>
        </w:rPr>
        <w:t xml:space="preserve"> </w:t>
      </w:r>
      <w:r w:rsidR="00363181">
        <w:rPr>
          <w:color w:val="222222"/>
          <w:shd w:val="clear" w:color="auto" w:fill="FFFFFF"/>
        </w:rPr>
        <w:t>(</w:t>
      </w:r>
      <w:r w:rsidR="00363181" w:rsidRPr="0035356B">
        <w:rPr>
          <w:color w:val="222222"/>
          <w:shd w:val="clear" w:color="auto" w:fill="FFFFFF"/>
        </w:rPr>
        <w:t>Weed</w:t>
      </w:r>
      <w:r w:rsidR="00363181">
        <w:rPr>
          <w:color w:val="222222"/>
          <w:shd w:val="clear" w:color="auto" w:fill="FFFFFF"/>
        </w:rPr>
        <w:t>, 1997)</w:t>
      </w:r>
      <w:r w:rsidRPr="0035356B">
        <w:rPr>
          <w:color w:val="0E101A"/>
        </w:rPr>
        <w:t>.</w:t>
      </w:r>
    </w:p>
    <w:p w:rsidR="00793C28" w:rsidRPr="009C1B9A" w:rsidRDefault="00793C28" w:rsidP="009C1B9A">
      <w:pPr>
        <w:pStyle w:val="ListParagraph"/>
        <w:numPr>
          <w:ilvl w:val="0"/>
          <w:numId w:val="2"/>
        </w:numPr>
        <w:spacing w:after="0" w:line="480" w:lineRule="auto"/>
        <w:rPr>
          <w:rFonts w:ascii="Times New Roman" w:hAnsi="Times New Roman" w:cs="Times New Roman"/>
          <w:color w:val="0E101A"/>
          <w:sz w:val="24"/>
          <w:szCs w:val="24"/>
        </w:rPr>
      </w:pPr>
      <w:r w:rsidRPr="009C1B9A">
        <w:rPr>
          <w:rFonts w:ascii="Times New Roman" w:hAnsi="Times New Roman" w:cs="Times New Roman"/>
          <w:color w:val="0E101A"/>
          <w:sz w:val="24"/>
          <w:szCs w:val="24"/>
        </w:rPr>
        <w:t>One primary source</w:t>
      </w:r>
    </w:p>
    <w:p w:rsidR="00793C28" w:rsidRPr="0035356B" w:rsidRDefault="00793C28" w:rsidP="0035356B">
      <w:pPr>
        <w:pStyle w:val="NormalWeb"/>
        <w:spacing w:before="0" w:beforeAutospacing="0" w:after="0" w:afterAutospacing="0" w:line="480" w:lineRule="auto"/>
        <w:rPr>
          <w:color w:val="0E101A"/>
        </w:rPr>
      </w:pPr>
      <w:r w:rsidRPr="0035356B">
        <w:rPr>
          <w:color w:val="0E101A"/>
        </w:rPr>
        <w:t>Kim, Y, &amp; Chang, H, (2011), </w:t>
      </w:r>
      <w:hyperlink r:id="rId7" w:tgtFrame="_blank" w:history="1">
        <w:r w:rsidRPr="0035356B">
          <w:rPr>
            <w:rStyle w:val="Hyperlink"/>
            <w:color w:val="4A6EE0"/>
          </w:rPr>
          <w:t>https://www.ncbi.nlm.nih.gov/pmc/articles/PMC3133757/</w:t>
        </w:r>
      </w:hyperlink>
      <w:r w:rsidRPr="0035356B">
        <w:rPr>
          <w:color w:val="0E101A"/>
        </w:rPr>
        <w:t> (link to an external site).</w:t>
      </w:r>
    </w:p>
    <w:p w:rsidR="00793C28" w:rsidRPr="00B22599" w:rsidRDefault="00793C28" w:rsidP="00B22599">
      <w:pPr>
        <w:pStyle w:val="ListParagraph"/>
        <w:numPr>
          <w:ilvl w:val="0"/>
          <w:numId w:val="2"/>
        </w:numPr>
        <w:spacing w:after="0" w:line="480" w:lineRule="auto"/>
        <w:rPr>
          <w:rFonts w:ascii="Times New Roman" w:hAnsi="Times New Roman" w:cs="Times New Roman"/>
          <w:color w:val="0E101A"/>
          <w:sz w:val="24"/>
          <w:szCs w:val="24"/>
        </w:rPr>
      </w:pPr>
      <w:r w:rsidRPr="00B22599">
        <w:rPr>
          <w:rFonts w:ascii="Times New Roman" w:hAnsi="Times New Roman" w:cs="Times New Roman"/>
          <w:color w:val="0E101A"/>
          <w:sz w:val="24"/>
          <w:szCs w:val="24"/>
        </w:rPr>
        <w:t>Briefly describe the researcher’s methods and conclusions</w:t>
      </w:r>
    </w:p>
    <w:p w:rsidR="00793C28" w:rsidRPr="0035356B" w:rsidRDefault="00793C28" w:rsidP="0035356B">
      <w:pPr>
        <w:pStyle w:val="NormalWeb"/>
        <w:spacing w:before="0" w:beforeAutospacing="0" w:after="0" w:afterAutospacing="0" w:line="480" w:lineRule="auto"/>
        <w:rPr>
          <w:color w:val="0E101A"/>
        </w:rPr>
      </w:pPr>
      <w:r w:rsidRPr="0035356B">
        <w:rPr>
          <w:color w:val="0E101A"/>
        </w:rPr>
        <w:t>This article is a research that explored the relationship between sugar consumption by primary school students of grade five and the progression of Attention Deficit Hyperactivity Disorder (ADHD). There has been increased interest in Attention Deficit Hyperactivity Disorder. Present studies have shown that there is a positive relationship between high sugar consumption and increased risk of hyperactivity and ADHD. The research included consumption of sugar from snacks and meals and was carried out for one day. The study population included 117 students, 54 girls, and 58 boys. The final analysis included data from 107 students. The study procedure included two kinds of questionnaires: one for the pupils and one for the teachers. Statistical Package for Social Science (SPSS) software was used to analyze the data. 8 boys and 1 girl of the 107 students were classified to be at high risk for ADHD</w:t>
      </w:r>
      <w:r w:rsidR="00867D36" w:rsidRPr="00867D36">
        <w:rPr>
          <w:color w:val="222222"/>
          <w:shd w:val="clear" w:color="auto" w:fill="FFFFFF"/>
        </w:rPr>
        <w:t xml:space="preserve"> </w:t>
      </w:r>
      <w:r w:rsidR="00867D36">
        <w:rPr>
          <w:color w:val="222222"/>
          <w:shd w:val="clear" w:color="auto" w:fill="FFFFFF"/>
        </w:rPr>
        <w:t xml:space="preserve">(Kim </w:t>
      </w:r>
      <w:r w:rsidR="00867D36" w:rsidRPr="0035356B">
        <w:rPr>
          <w:color w:val="222222"/>
          <w:shd w:val="clear" w:color="auto" w:fill="FFFFFF"/>
        </w:rPr>
        <w:t>&amp; Chang</w:t>
      </w:r>
      <w:r w:rsidR="00867D36">
        <w:rPr>
          <w:color w:val="222222"/>
          <w:shd w:val="clear" w:color="auto" w:fill="FFFFFF"/>
        </w:rPr>
        <w:t>, 2011)</w:t>
      </w:r>
      <w:r w:rsidRPr="0035356B">
        <w:rPr>
          <w:color w:val="0E101A"/>
        </w:rPr>
        <w:t>.</w:t>
      </w:r>
    </w:p>
    <w:p w:rsidR="00793C28" w:rsidRPr="0035356B" w:rsidRDefault="00793C28" w:rsidP="0035356B">
      <w:pPr>
        <w:pStyle w:val="NormalWeb"/>
        <w:spacing w:before="0" w:beforeAutospacing="0" w:after="0" w:afterAutospacing="0" w:line="480" w:lineRule="auto"/>
        <w:rPr>
          <w:color w:val="0E101A"/>
        </w:rPr>
      </w:pPr>
      <w:r w:rsidRPr="0035356B">
        <w:rPr>
          <w:color w:val="0E101A"/>
        </w:rPr>
        <w:t xml:space="preserve">There were notable variations in the drinking habits and occupations of the fathers of the respondents between the group at risk and the normal group. The comparison between the status of nutrition intake and the standards for daily nutrition intake showed that the students' protein </w:t>
      </w:r>
      <w:r w:rsidRPr="0035356B">
        <w:rPr>
          <w:color w:val="0E101A"/>
        </w:rPr>
        <w:lastRenderedPageBreak/>
        <w:t>consumption level was twice the standard level while the students’ intake of calcium was 60% of the standard level. The level of vitamin C intake for the normal group was 143.9 % of the standard dietary reference intake (DRI) while that of the group at risk was 65.5 % of the standard DRI. The consumption of simple sugar for the normal group was 58.4 g while that of the at-risk group was 50.2 g</w:t>
      </w:r>
      <w:r w:rsidR="004702EC" w:rsidRPr="004702EC">
        <w:rPr>
          <w:color w:val="222222"/>
          <w:shd w:val="clear" w:color="auto" w:fill="FFFFFF"/>
        </w:rPr>
        <w:t xml:space="preserve"> </w:t>
      </w:r>
      <w:r w:rsidR="004702EC">
        <w:rPr>
          <w:color w:val="222222"/>
          <w:shd w:val="clear" w:color="auto" w:fill="FFFFFF"/>
        </w:rPr>
        <w:t>(</w:t>
      </w:r>
      <w:r w:rsidR="00CC4437">
        <w:rPr>
          <w:color w:val="222222"/>
          <w:shd w:val="clear" w:color="auto" w:fill="FFFFFF"/>
        </w:rPr>
        <w:t xml:space="preserve">Kim </w:t>
      </w:r>
      <w:r w:rsidR="004702EC" w:rsidRPr="0035356B">
        <w:rPr>
          <w:color w:val="222222"/>
          <w:shd w:val="clear" w:color="auto" w:fill="FFFFFF"/>
        </w:rPr>
        <w:t>&amp; Chang</w:t>
      </w:r>
      <w:r w:rsidR="004702EC">
        <w:rPr>
          <w:color w:val="222222"/>
          <w:shd w:val="clear" w:color="auto" w:fill="FFFFFF"/>
        </w:rPr>
        <w:t>, 2011)</w:t>
      </w:r>
      <w:r w:rsidRPr="0035356B">
        <w:rPr>
          <w:color w:val="0E101A"/>
        </w:rPr>
        <w:t>. These levels represented 12.5 % of the students’ daily sugar intake level, which is above the standard level of 10% as advocated by the WHO.</w:t>
      </w:r>
    </w:p>
    <w:p w:rsidR="006041E0" w:rsidRDefault="00793C28" w:rsidP="0035356B">
      <w:pPr>
        <w:pStyle w:val="NormalWeb"/>
        <w:spacing w:before="0" w:beforeAutospacing="0" w:after="0" w:afterAutospacing="0" w:line="480" w:lineRule="auto"/>
        <w:rPr>
          <w:color w:val="0E101A"/>
        </w:rPr>
      </w:pPr>
      <w:r w:rsidRPr="0035356B">
        <w:rPr>
          <w:color w:val="0E101A"/>
        </w:rPr>
        <w:t xml:space="preserve">Attention Deficit Hyperactivity Disorder presents in children with symptoms such as impulsivity, hyperactivity, and inattention. Between 2% and 16% of school-going children are diagnosed with ADHD with boys having the highest probability of acquiring ADHD. This research showed that ADHD prevalence among boys was 8 times more than that of girls. Previous studies have associated ADHD with sugar, environmental factors, and food additives. The study concluded that children with low consumption of sugar from fruit snacks or those whose level of vitamin c intake was lower than the recommended DRI had a greater risk of developing Attention Deficit Hyperactivity Disorder. </w:t>
      </w:r>
    </w:p>
    <w:p w:rsidR="00793C28" w:rsidRPr="0035356B" w:rsidRDefault="00793C28" w:rsidP="0035356B">
      <w:pPr>
        <w:pStyle w:val="NormalWeb"/>
        <w:spacing w:before="0" w:beforeAutospacing="0" w:after="0" w:afterAutospacing="0" w:line="480" w:lineRule="auto"/>
        <w:rPr>
          <w:color w:val="0E101A"/>
        </w:rPr>
      </w:pPr>
      <w:r w:rsidRPr="0035356B">
        <w:rPr>
          <w:color w:val="0E101A"/>
        </w:rPr>
        <w:t>The study also found out that there was no relationship between the total level of intake of simple sugar from snacks and the development of ADHD. Education should be provided on making the right choices of snacks and the right nutritional intake to help children avoid unnecessary overconsumption of sugars. The research recommends future studies with a double-blind randomized clinical trial methodology. This research had limitations despite its success. The first limitation is that the research was restricted to grade five students. Another limitation is that it was carried out in one day.</w:t>
      </w:r>
    </w:p>
    <w:p w:rsidR="00793C28" w:rsidRPr="00A0507F" w:rsidRDefault="00793C28" w:rsidP="00A0507F">
      <w:pPr>
        <w:pStyle w:val="ListParagraph"/>
        <w:numPr>
          <w:ilvl w:val="0"/>
          <w:numId w:val="2"/>
        </w:numPr>
        <w:spacing w:after="0" w:line="480" w:lineRule="auto"/>
        <w:rPr>
          <w:rFonts w:ascii="Times New Roman" w:hAnsi="Times New Roman" w:cs="Times New Roman"/>
          <w:color w:val="0E101A"/>
          <w:sz w:val="24"/>
          <w:szCs w:val="24"/>
        </w:rPr>
      </w:pPr>
      <w:r w:rsidRPr="00A0507F">
        <w:rPr>
          <w:rFonts w:ascii="Times New Roman" w:hAnsi="Times New Roman" w:cs="Times New Roman"/>
          <w:color w:val="0E101A"/>
          <w:sz w:val="24"/>
          <w:szCs w:val="24"/>
        </w:rPr>
        <w:t>What type of evidence was it?</w:t>
      </w:r>
    </w:p>
    <w:p w:rsidR="00793C28" w:rsidRPr="0035356B" w:rsidRDefault="00793C28" w:rsidP="0035356B">
      <w:pPr>
        <w:pStyle w:val="NormalWeb"/>
        <w:spacing w:before="0" w:beforeAutospacing="0" w:after="0" w:afterAutospacing="0" w:line="480" w:lineRule="auto"/>
        <w:rPr>
          <w:color w:val="0E101A"/>
        </w:rPr>
      </w:pPr>
      <w:r w:rsidRPr="0035356B">
        <w:rPr>
          <w:color w:val="0E101A"/>
        </w:rPr>
        <w:t>Case study- because the research involved a specific subject, the students</w:t>
      </w:r>
    </w:p>
    <w:p w:rsidR="00793C28" w:rsidRPr="0035356B" w:rsidRDefault="00793C28" w:rsidP="0035356B">
      <w:pPr>
        <w:pStyle w:val="NormalWeb"/>
        <w:spacing w:before="0" w:beforeAutospacing="0" w:after="0" w:afterAutospacing="0" w:line="480" w:lineRule="auto"/>
        <w:rPr>
          <w:color w:val="0E101A"/>
        </w:rPr>
      </w:pPr>
      <w:r w:rsidRPr="0035356B">
        <w:rPr>
          <w:color w:val="0E101A"/>
        </w:rPr>
        <w:lastRenderedPageBreak/>
        <w:t>Survey- because data was collected from the respondents through responses to questions in form of questionnaires.</w:t>
      </w:r>
    </w:p>
    <w:p w:rsidR="00793C28" w:rsidRPr="0035356B" w:rsidRDefault="00793C28" w:rsidP="0035356B">
      <w:pPr>
        <w:pStyle w:val="NormalWeb"/>
        <w:spacing w:before="0" w:beforeAutospacing="0" w:after="0" w:afterAutospacing="0" w:line="480" w:lineRule="auto"/>
        <w:rPr>
          <w:color w:val="0E101A"/>
        </w:rPr>
      </w:pPr>
      <w:r w:rsidRPr="0035356B">
        <w:rPr>
          <w:color w:val="0E101A"/>
        </w:rPr>
        <w:t>The correlational study-the study explores the relationship between two variables: sugar intake and Attention Deficit Hyperactivity Disorder</w:t>
      </w:r>
    </w:p>
    <w:p w:rsidR="00793C28" w:rsidRPr="0035356B" w:rsidRDefault="00793C28" w:rsidP="0035356B">
      <w:pPr>
        <w:pStyle w:val="NormalWeb"/>
        <w:spacing w:before="0" w:beforeAutospacing="0" w:after="0" w:afterAutospacing="0" w:line="480" w:lineRule="auto"/>
        <w:rPr>
          <w:color w:val="0E101A"/>
        </w:rPr>
      </w:pPr>
      <w:r w:rsidRPr="0035356B">
        <w:rPr>
          <w:color w:val="0E101A"/>
        </w:rPr>
        <w:t>Controlled experimental study- the normal group was used as the control group and the recommended research method for causal claims.</w:t>
      </w:r>
    </w:p>
    <w:p w:rsidR="00793C28" w:rsidRPr="005E23FE" w:rsidRDefault="00793C28" w:rsidP="005E23FE">
      <w:pPr>
        <w:pStyle w:val="ListParagraph"/>
        <w:numPr>
          <w:ilvl w:val="0"/>
          <w:numId w:val="2"/>
        </w:numPr>
        <w:spacing w:after="0" w:line="480" w:lineRule="auto"/>
        <w:rPr>
          <w:rFonts w:ascii="Times New Roman" w:hAnsi="Times New Roman" w:cs="Times New Roman"/>
          <w:color w:val="0E101A"/>
          <w:sz w:val="24"/>
          <w:szCs w:val="24"/>
        </w:rPr>
      </w:pPr>
      <w:r w:rsidRPr="005E23FE">
        <w:rPr>
          <w:rFonts w:ascii="Times New Roman" w:hAnsi="Times New Roman" w:cs="Times New Roman"/>
          <w:color w:val="0E101A"/>
          <w:sz w:val="24"/>
          <w:szCs w:val="24"/>
        </w:rPr>
        <w:t>Evaluate whether the types of methods used in the study appropriately matched the type of claim</w:t>
      </w:r>
    </w:p>
    <w:p w:rsidR="00793C28" w:rsidRPr="0035356B" w:rsidRDefault="00793C28" w:rsidP="0035356B">
      <w:pPr>
        <w:pStyle w:val="NormalWeb"/>
        <w:spacing w:before="0" w:beforeAutospacing="0" w:after="0" w:afterAutospacing="0" w:line="480" w:lineRule="auto"/>
        <w:rPr>
          <w:color w:val="0E101A"/>
        </w:rPr>
      </w:pPr>
      <w:r w:rsidRPr="0035356B">
        <w:rPr>
          <w:color w:val="0E101A"/>
        </w:rPr>
        <w:t>Causal types of claim use experimental research to determine causal relationships: if an alteration in one variable changes the other variable. Kim, Y, &amp; Chang, H used a controlled experimental study design to determine the relationship between two variables: primary school students and Attention Deficit Hyperactivity Disorder. Experimental research involves an independent (at-risk group) and a dependent variable (the normal group). The control group of the study was the normal group. The methods of case study and survey are relevant for this type of causal claim because they target the particular group, the students, and that data is collected through the responses provided by the respondents.</w:t>
      </w:r>
    </w:p>
    <w:p w:rsidR="00793C28" w:rsidRPr="00CC359F" w:rsidRDefault="00793C28" w:rsidP="00CC359F">
      <w:pPr>
        <w:pStyle w:val="ListParagraph"/>
        <w:numPr>
          <w:ilvl w:val="0"/>
          <w:numId w:val="2"/>
        </w:numPr>
        <w:spacing w:after="0" w:line="480" w:lineRule="auto"/>
        <w:rPr>
          <w:rFonts w:ascii="Times New Roman" w:hAnsi="Times New Roman" w:cs="Times New Roman"/>
          <w:color w:val="0E101A"/>
          <w:sz w:val="24"/>
          <w:szCs w:val="24"/>
        </w:rPr>
      </w:pPr>
      <w:r w:rsidRPr="00CC359F">
        <w:rPr>
          <w:rFonts w:ascii="Times New Roman" w:hAnsi="Times New Roman" w:cs="Times New Roman"/>
          <w:color w:val="0E101A"/>
          <w:sz w:val="24"/>
          <w:szCs w:val="24"/>
        </w:rPr>
        <w:t>Rate the strength of the evidence on a scale of 1-10</w:t>
      </w:r>
    </w:p>
    <w:p w:rsidR="00793C28" w:rsidRPr="0035356B" w:rsidRDefault="00793C28" w:rsidP="0035356B">
      <w:pPr>
        <w:pStyle w:val="NormalWeb"/>
        <w:spacing w:before="0" w:beforeAutospacing="0" w:after="0" w:afterAutospacing="0" w:line="480" w:lineRule="auto"/>
        <w:rPr>
          <w:color w:val="0E101A"/>
        </w:rPr>
      </w:pPr>
      <w:r w:rsidRPr="0035356B">
        <w:rPr>
          <w:color w:val="0E101A"/>
        </w:rPr>
        <w:t xml:space="preserve">I can rate this evidence at 9 out of 10. This is because the research has used the right types of study methods for this type of claim. The experimental study design is recommended for causal claims and this study has used this type of study method. The study has used a combination of methods to explore the relationship between children’s intake of sugar and the progression of Attention Deficit Hyperactivity Disorder. These designs have yielded the required results that consumption of sugar from fruit snacks and low intake of vitamin C increases the risks for the </w:t>
      </w:r>
      <w:r w:rsidRPr="0035356B">
        <w:rPr>
          <w:color w:val="0E101A"/>
        </w:rPr>
        <w:lastRenderedPageBreak/>
        <w:t>development of ADHD. The evidence in this research, therefore, deserves this rate because it has been obtained through scientific and statistical methods recommended for causal claims.</w:t>
      </w: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A81466" w:rsidRDefault="00A81466" w:rsidP="0035356B">
      <w:pPr>
        <w:spacing w:line="480" w:lineRule="auto"/>
        <w:rPr>
          <w:rFonts w:ascii="Times New Roman" w:hAnsi="Times New Roman" w:cs="Times New Roman"/>
          <w:sz w:val="24"/>
          <w:szCs w:val="24"/>
        </w:rPr>
      </w:pPr>
    </w:p>
    <w:p w:rsidR="00B12BD2" w:rsidRPr="00A81466" w:rsidRDefault="00CB3609" w:rsidP="00A81466">
      <w:pPr>
        <w:spacing w:line="480" w:lineRule="auto"/>
        <w:jc w:val="center"/>
        <w:rPr>
          <w:rFonts w:ascii="Times New Roman" w:hAnsi="Times New Roman" w:cs="Times New Roman"/>
          <w:b/>
          <w:sz w:val="24"/>
          <w:szCs w:val="24"/>
        </w:rPr>
      </w:pPr>
      <w:r w:rsidRPr="00A81466">
        <w:rPr>
          <w:rFonts w:ascii="Times New Roman" w:hAnsi="Times New Roman" w:cs="Times New Roman"/>
          <w:b/>
          <w:sz w:val="24"/>
          <w:szCs w:val="24"/>
        </w:rPr>
        <w:lastRenderedPageBreak/>
        <w:t>Reference</w:t>
      </w:r>
    </w:p>
    <w:p w:rsidR="00CB3609" w:rsidRPr="0035356B" w:rsidRDefault="00882B1B" w:rsidP="0035356B">
      <w:pPr>
        <w:spacing w:line="480" w:lineRule="auto"/>
        <w:ind w:left="720" w:hanging="720"/>
        <w:rPr>
          <w:rFonts w:ascii="Times New Roman" w:hAnsi="Times New Roman" w:cs="Times New Roman"/>
          <w:color w:val="222222"/>
          <w:sz w:val="24"/>
          <w:szCs w:val="24"/>
          <w:shd w:val="clear" w:color="auto" w:fill="FFFFFF"/>
        </w:rPr>
      </w:pPr>
      <w:r w:rsidRPr="0035356B">
        <w:rPr>
          <w:rFonts w:ascii="Times New Roman" w:hAnsi="Times New Roman" w:cs="Times New Roman"/>
          <w:color w:val="222222"/>
          <w:sz w:val="24"/>
          <w:szCs w:val="24"/>
          <w:shd w:val="clear" w:color="auto" w:fill="FFFFFF"/>
        </w:rPr>
        <w:t>Kim, Y., &amp; Chang, H. (2011). Correlation between attention deficit hyperactivity disorder and sugar consumption, quality of diet, and dietary behavior in school children. </w:t>
      </w:r>
      <w:r w:rsidRPr="0035356B">
        <w:rPr>
          <w:rFonts w:ascii="Times New Roman" w:hAnsi="Times New Roman" w:cs="Times New Roman"/>
          <w:i/>
          <w:iCs/>
          <w:color w:val="222222"/>
          <w:sz w:val="24"/>
          <w:szCs w:val="24"/>
          <w:shd w:val="clear" w:color="auto" w:fill="FFFFFF"/>
        </w:rPr>
        <w:t>Nutrition research and practice</w:t>
      </w:r>
      <w:r w:rsidRPr="0035356B">
        <w:rPr>
          <w:rFonts w:ascii="Times New Roman" w:hAnsi="Times New Roman" w:cs="Times New Roman"/>
          <w:color w:val="222222"/>
          <w:sz w:val="24"/>
          <w:szCs w:val="24"/>
          <w:shd w:val="clear" w:color="auto" w:fill="FFFFFF"/>
        </w:rPr>
        <w:t>, </w:t>
      </w:r>
      <w:r w:rsidRPr="0035356B">
        <w:rPr>
          <w:rFonts w:ascii="Times New Roman" w:hAnsi="Times New Roman" w:cs="Times New Roman"/>
          <w:i/>
          <w:iCs/>
          <w:color w:val="222222"/>
          <w:sz w:val="24"/>
          <w:szCs w:val="24"/>
          <w:shd w:val="clear" w:color="auto" w:fill="FFFFFF"/>
        </w:rPr>
        <w:t>5</w:t>
      </w:r>
      <w:r w:rsidRPr="0035356B">
        <w:rPr>
          <w:rFonts w:ascii="Times New Roman" w:hAnsi="Times New Roman" w:cs="Times New Roman"/>
          <w:color w:val="222222"/>
          <w:sz w:val="24"/>
          <w:szCs w:val="24"/>
          <w:shd w:val="clear" w:color="auto" w:fill="FFFFFF"/>
        </w:rPr>
        <w:t>(3), 236-245.</w:t>
      </w:r>
    </w:p>
    <w:p w:rsidR="00A232EE" w:rsidRPr="0035356B" w:rsidRDefault="00A232EE" w:rsidP="0035356B">
      <w:pPr>
        <w:spacing w:line="480" w:lineRule="auto"/>
        <w:ind w:left="720" w:hanging="720"/>
        <w:rPr>
          <w:rFonts w:ascii="Times New Roman" w:hAnsi="Times New Roman" w:cs="Times New Roman"/>
          <w:sz w:val="24"/>
          <w:szCs w:val="24"/>
        </w:rPr>
      </w:pPr>
      <w:r w:rsidRPr="0035356B">
        <w:rPr>
          <w:rFonts w:ascii="Times New Roman" w:hAnsi="Times New Roman" w:cs="Times New Roman"/>
          <w:color w:val="222222"/>
          <w:sz w:val="24"/>
          <w:szCs w:val="24"/>
          <w:shd w:val="clear" w:color="auto" w:fill="FFFFFF"/>
        </w:rPr>
        <w:t>Weed, D. L. (1997). On the use of causal criteria. </w:t>
      </w:r>
      <w:r w:rsidRPr="0035356B">
        <w:rPr>
          <w:rFonts w:ascii="Times New Roman" w:hAnsi="Times New Roman" w:cs="Times New Roman"/>
          <w:i/>
          <w:iCs/>
          <w:color w:val="222222"/>
          <w:sz w:val="24"/>
          <w:szCs w:val="24"/>
          <w:shd w:val="clear" w:color="auto" w:fill="FFFFFF"/>
        </w:rPr>
        <w:t>International Journal of Epidemiology</w:t>
      </w:r>
      <w:r w:rsidRPr="0035356B">
        <w:rPr>
          <w:rFonts w:ascii="Times New Roman" w:hAnsi="Times New Roman" w:cs="Times New Roman"/>
          <w:color w:val="222222"/>
          <w:sz w:val="24"/>
          <w:szCs w:val="24"/>
          <w:shd w:val="clear" w:color="auto" w:fill="FFFFFF"/>
        </w:rPr>
        <w:t>, </w:t>
      </w:r>
      <w:r w:rsidRPr="0035356B">
        <w:rPr>
          <w:rFonts w:ascii="Times New Roman" w:hAnsi="Times New Roman" w:cs="Times New Roman"/>
          <w:i/>
          <w:iCs/>
          <w:color w:val="222222"/>
          <w:sz w:val="24"/>
          <w:szCs w:val="24"/>
          <w:shd w:val="clear" w:color="auto" w:fill="FFFFFF"/>
        </w:rPr>
        <w:t>26</w:t>
      </w:r>
      <w:r w:rsidRPr="0035356B">
        <w:rPr>
          <w:rFonts w:ascii="Times New Roman" w:hAnsi="Times New Roman" w:cs="Times New Roman"/>
          <w:color w:val="222222"/>
          <w:sz w:val="24"/>
          <w:szCs w:val="24"/>
          <w:shd w:val="clear" w:color="auto" w:fill="FFFFFF"/>
        </w:rPr>
        <w:t>(6), 1137-1141.</w:t>
      </w:r>
    </w:p>
    <w:sectPr w:rsidR="00A232EE" w:rsidRPr="0035356B" w:rsidSect="0035356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5E0" w:rsidRDefault="001B25E0" w:rsidP="0035356B">
      <w:pPr>
        <w:spacing w:after="0" w:line="240" w:lineRule="auto"/>
      </w:pPr>
      <w:r>
        <w:separator/>
      </w:r>
    </w:p>
  </w:endnote>
  <w:endnote w:type="continuationSeparator" w:id="1">
    <w:p w:rsidR="001B25E0" w:rsidRDefault="001B25E0" w:rsidP="00353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5E0" w:rsidRDefault="001B25E0" w:rsidP="0035356B">
      <w:pPr>
        <w:spacing w:after="0" w:line="240" w:lineRule="auto"/>
      </w:pPr>
      <w:r>
        <w:separator/>
      </w:r>
    </w:p>
  </w:footnote>
  <w:footnote w:type="continuationSeparator" w:id="1">
    <w:p w:rsidR="001B25E0" w:rsidRDefault="001B25E0" w:rsidP="00353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272665"/>
      <w:docPartObj>
        <w:docPartGallery w:val="Page Numbers (Top of Page)"/>
        <w:docPartUnique/>
      </w:docPartObj>
    </w:sdtPr>
    <w:sdtEndPr>
      <w:rPr>
        <w:rFonts w:asciiTheme="minorHAnsi" w:hAnsiTheme="minorHAnsi" w:cstheme="minorBidi"/>
        <w:sz w:val="22"/>
        <w:szCs w:val="22"/>
      </w:rPr>
    </w:sdtEndPr>
    <w:sdtContent>
      <w:p w:rsidR="0035356B" w:rsidRDefault="0035356B" w:rsidP="0035356B">
        <w:pPr>
          <w:pStyle w:val="Header"/>
        </w:pPr>
        <w:r w:rsidRPr="0035356B">
          <w:rPr>
            <w:rFonts w:ascii="Times New Roman" w:hAnsi="Times New Roman" w:cs="Times New Roman"/>
            <w:sz w:val="24"/>
            <w:szCs w:val="24"/>
          </w:rPr>
          <w:t>Sugar and Hyperactivity</w:t>
        </w:r>
        <w:r>
          <w:t xml:space="preserve">                                                                                                                                          </w:t>
        </w:r>
        <w:fldSimple w:instr=" PAGE   \* MERGEFORMAT ">
          <w:r w:rsidR="00363181">
            <w:rPr>
              <w:noProof/>
            </w:rPr>
            <w:t>2</w:t>
          </w:r>
        </w:fldSimple>
      </w:p>
    </w:sdtContent>
  </w:sdt>
  <w:p w:rsidR="0035356B" w:rsidRDefault="003535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6B" w:rsidRPr="0035356B" w:rsidRDefault="0035356B" w:rsidP="0035356B">
    <w:pPr>
      <w:pStyle w:val="Header"/>
      <w:tabs>
        <w:tab w:val="clear" w:pos="9360"/>
        <w:tab w:val="left" w:pos="5580"/>
      </w:tabs>
      <w:rPr>
        <w:rFonts w:ascii="Times New Roman" w:hAnsi="Times New Roman" w:cs="Times New Roman"/>
        <w:sz w:val="24"/>
        <w:szCs w:val="24"/>
      </w:rPr>
    </w:pPr>
    <w:r w:rsidRPr="0035356B">
      <w:rPr>
        <w:rFonts w:ascii="Times New Roman" w:hAnsi="Times New Roman" w:cs="Times New Roman"/>
        <w:sz w:val="24"/>
        <w:szCs w:val="24"/>
      </w:rPr>
      <w:t xml:space="preserve">Running Head: </w:t>
    </w:r>
    <w:r w:rsidRPr="0035356B">
      <w:rPr>
        <w:rFonts w:ascii="Times New Roman" w:hAnsi="Times New Roman" w:cs="Times New Roman"/>
        <w:b/>
        <w:sz w:val="24"/>
        <w:szCs w:val="24"/>
      </w:rPr>
      <w:t xml:space="preserve">SUGAR AND HYPERACTIVITY </w:t>
    </w:r>
    <w:r w:rsidRPr="0035356B">
      <w:rPr>
        <w:rFonts w:ascii="Times New Roman" w:hAnsi="Times New Roman" w:cs="Times New Roman"/>
        <w:b/>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D11"/>
    <w:multiLevelType w:val="multilevel"/>
    <w:tmpl w:val="3EBE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4655C9"/>
    <w:multiLevelType w:val="hybridMultilevel"/>
    <w:tmpl w:val="BE6CA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34C46"/>
    <w:multiLevelType w:val="multilevel"/>
    <w:tmpl w:val="B812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5A51A4"/>
    <w:multiLevelType w:val="multilevel"/>
    <w:tmpl w:val="755A5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F46FF2"/>
    <w:multiLevelType w:val="multilevel"/>
    <w:tmpl w:val="B040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2B4C75"/>
    <w:multiLevelType w:val="multilevel"/>
    <w:tmpl w:val="ADA6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BB7EF7"/>
    <w:multiLevelType w:val="multilevel"/>
    <w:tmpl w:val="18EC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3DC3"/>
    <w:rsid w:val="00002B0D"/>
    <w:rsid w:val="00006489"/>
    <w:rsid w:val="00007CE5"/>
    <w:rsid w:val="00013F0B"/>
    <w:rsid w:val="000339FD"/>
    <w:rsid w:val="000359E0"/>
    <w:rsid w:val="000370FF"/>
    <w:rsid w:val="00041CAA"/>
    <w:rsid w:val="00045D56"/>
    <w:rsid w:val="000518B5"/>
    <w:rsid w:val="00053192"/>
    <w:rsid w:val="00060C00"/>
    <w:rsid w:val="00062881"/>
    <w:rsid w:val="0006797B"/>
    <w:rsid w:val="00076F51"/>
    <w:rsid w:val="0007733B"/>
    <w:rsid w:val="00080957"/>
    <w:rsid w:val="00085DF6"/>
    <w:rsid w:val="00094127"/>
    <w:rsid w:val="00096E50"/>
    <w:rsid w:val="000A4AD7"/>
    <w:rsid w:val="000A6139"/>
    <w:rsid w:val="000B2394"/>
    <w:rsid w:val="000C1BA3"/>
    <w:rsid w:val="000F1D4D"/>
    <w:rsid w:val="000F3E33"/>
    <w:rsid w:val="000F4DA1"/>
    <w:rsid w:val="000F55AF"/>
    <w:rsid w:val="00103CE4"/>
    <w:rsid w:val="00106628"/>
    <w:rsid w:val="001077A9"/>
    <w:rsid w:val="00123D4D"/>
    <w:rsid w:val="0012483B"/>
    <w:rsid w:val="00133343"/>
    <w:rsid w:val="00145E2A"/>
    <w:rsid w:val="00153860"/>
    <w:rsid w:val="0015487B"/>
    <w:rsid w:val="00161F1B"/>
    <w:rsid w:val="00173D1B"/>
    <w:rsid w:val="00185004"/>
    <w:rsid w:val="00186279"/>
    <w:rsid w:val="00196AB6"/>
    <w:rsid w:val="001A3957"/>
    <w:rsid w:val="001A561D"/>
    <w:rsid w:val="001B25E0"/>
    <w:rsid w:val="001B3257"/>
    <w:rsid w:val="001B667E"/>
    <w:rsid w:val="001C2B17"/>
    <w:rsid w:val="001E5383"/>
    <w:rsid w:val="001F259A"/>
    <w:rsid w:val="001F31E7"/>
    <w:rsid w:val="001F3F80"/>
    <w:rsid w:val="001F7A43"/>
    <w:rsid w:val="00221257"/>
    <w:rsid w:val="00227F20"/>
    <w:rsid w:val="00242045"/>
    <w:rsid w:val="00251466"/>
    <w:rsid w:val="002567EC"/>
    <w:rsid w:val="00266609"/>
    <w:rsid w:val="0027051D"/>
    <w:rsid w:val="00286973"/>
    <w:rsid w:val="002A5C18"/>
    <w:rsid w:val="002C4FB2"/>
    <w:rsid w:val="002D37AF"/>
    <w:rsid w:val="002E08CE"/>
    <w:rsid w:val="002F3485"/>
    <w:rsid w:val="00301FB6"/>
    <w:rsid w:val="00303CA0"/>
    <w:rsid w:val="00306B11"/>
    <w:rsid w:val="00307DA3"/>
    <w:rsid w:val="00310086"/>
    <w:rsid w:val="00310CA7"/>
    <w:rsid w:val="00313C8E"/>
    <w:rsid w:val="003216FB"/>
    <w:rsid w:val="00322E56"/>
    <w:rsid w:val="00323658"/>
    <w:rsid w:val="00324425"/>
    <w:rsid w:val="00332973"/>
    <w:rsid w:val="00342044"/>
    <w:rsid w:val="0035138C"/>
    <w:rsid w:val="0035356B"/>
    <w:rsid w:val="003606DC"/>
    <w:rsid w:val="00363181"/>
    <w:rsid w:val="00363AC1"/>
    <w:rsid w:val="00367C47"/>
    <w:rsid w:val="00373456"/>
    <w:rsid w:val="00374A8E"/>
    <w:rsid w:val="00387D1B"/>
    <w:rsid w:val="003A152F"/>
    <w:rsid w:val="003B2768"/>
    <w:rsid w:val="003B560B"/>
    <w:rsid w:val="003B620D"/>
    <w:rsid w:val="003D46D0"/>
    <w:rsid w:val="003D4ED0"/>
    <w:rsid w:val="003E6849"/>
    <w:rsid w:val="003E70A7"/>
    <w:rsid w:val="00400FD2"/>
    <w:rsid w:val="00406693"/>
    <w:rsid w:val="00422233"/>
    <w:rsid w:val="00436210"/>
    <w:rsid w:val="00443E62"/>
    <w:rsid w:val="004445D7"/>
    <w:rsid w:val="00452D32"/>
    <w:rsid w:val="0045582D"/>
    <w:rsid w:val="004702EC"/>
    <w:rsid w:val="00473277"/>
    <w:rsid w:val="00481F70"/>
    <w:rsid w:val="00482185"/>
    <w:rsid w:val="0048631D"/>
    <w:rsid w:val="00487BBF"/>
    <w:rsid w:val="004925CB"/>
    <w:rsid w:val="004931E7"/>
    <w:rsid w:val="00495A6E"/>
    <w:rsid w:val="004C4C2B"/>
    <w:rsid w:val="004D0EC5"/>
    <w:rsid w:val="004D2548"/>
    <w:rsid w:val="004E5F0A"/>
    <w:rsid w:val="004F0493"/>
    <w:rsid w:val="004F10AA"/>
    <w:rsid w:val="004F3DC3"/>
    <w:rsid w:val="00507B74"/>
    <w:rsid w:val="00513D86"/>
    <w:rsid w:val="00522C43"/>
    <w:rsid w:val="005274C7"/>
    <w:rsid w:val="00540EBE"/>
    <w:rsid w:val="00541DCE"/>
    <w:rsid w:val="00542F9D"/>
    <w:rsid w:val="0054504F"/>
    <w:rsid w:val="00545730"/>
    <w:rsid w:val="00547B51"/>
    <w:rsid w:val="00554D43"/>
    <w:rsid w:val="00555A30"/>
    <w:rsid w:val="0056558C"/>
    <w:rsid w:val="005A1E14"/>
    <w:rsid w:val="005A396A"/>
    <w:rsid w:val="005A4CC4"/>
    <w:rsid w:val="005A6B8E"/>
    <w:rsid w:val="005B0317"/>
    <w:rsid w:val="005B55B8"/>
    <w:rsid w:val="005B6CED"/>
    <w:rsid w:val="005C00AC"/>
    <w:rsid w:val="005C417A"/>
    <w:rsid w:val="005C5CDD"/>
    <w:rsid w:val="005D2BED"/>
    <w:rsid w:val="005D32E7"/>
    <w:rsid w:val="005E0993"/>
    <w:rsid w:val="005E23FE"/>
    <w:rsid w:val="005E4838"/>
    <w:rsid w:val="006003CF"/>
    <w:rsid w:val="00602BE6"/>
    <w:rsid w:val="006041E0"/>
    <w:rsid w:val="00607D15"/>
    <w:rsid w:val="00612A8A"/>
    <w:rsid w:val="006207E7"/>
    <w:rsid w:val="00623CE6"/>
    <w:rsid w:val="00624B5D"/>
    <w:rsid w:val="0062528F"/>
    <w:rsid w:val="00633254"/>
    <w:rsid w:val="00652E80"/>
    <w:rsid w:val="006544CF"/>
    <w:rsid w:val="00656018"/>
    <w:rsid w:val="0066070D"/>
    <w:rsid w:val="00675401"/>
    <w:rsid w:val="00681CB1"/>
    <w:rsid w:val="00690C90"/>
    <w:rsid w:val="00695DE0"/>
    <w:rsid w:val="006A5DB2"/>
    <w:rsid w:val="006B02B6"/>
    <w:rsid w:val="006B2B06"/>
    <w:rsid w:val="006B3CB1"/>
    <w:rsid w:val="006C56A5"/>
    <w:rsid w:val="006D437C"/>
    <w:rsid w:val="006E0782"/>
    <w:rsid w:val="00707389"/>
    <w:rsid w:val="007228ED"/>
    <w:rsid w:val="007251B5"/>
    <w:rsid w:val="007336E6"/>
    <w:rsid w:val="007514AD"/>
    <w:rsid w:val="0075712D"/>
    <w:rsid w:val="00763476"/>
    <w:rsid w:val="00767000"/>
    <w:rsid w:val="00793C28"/>
    <w:rsid w:val="007A1993"/>
    <w:rsid w:val="007A53A5"/>
    <w:rsid w:val="007A7345"/>
    <w:rsid w:val="007A7696"/>
    <w:rsid w:val="007C0F8F"/>
    <w:rsid w:val="007C6911"/>
    <w:rsid w:val="007D301A"/>
    <w:rsid w:val="007E02A5"/>
    <w:rsid w:val="007E4F40"/>
    <w:rsid w:val="00802E95"/>
    <w:rsid w:val="00805447"/>
    <w:rsid w:val="00820574"/>
    <w:rsid w:val="008229E7"/>
    <w:rsid w:val="00823A7D"/>
    <w:rsid w:val="0082450F"/>
    <w:rsid w:val="00832F5D"/>
    <w:rsid w:val="00862A19"/>
    <w:rsid w:val="00867D36"/>
    <w:rsid w:val="00867F7B"/>
    <w:rsid w:val="0087352D"/>
    <w:rsid w:val="00882B1B"/>
    <w:rsid w:val="008922C6"/>
    <w:rsid w:val="008A60CF"/>
    <w:rsid w:val="008B6E7C"/>
    <w:rsid w:val="008C0327"/>
    <w:rsid w:val="008C42AF"/>
    <w:rsid w:val="008C4D94"/>
    <w:rsid w:val="008C6EC4"/>
    <w:rsid w:val="008D064C"/>
    <w:rsid w:val="008D08FF"/>
    <w:rsid w:val="008D2097"/>
    <w:rsid w:val="008E08E5"/>
    <w:rsid w:val="008E0A27"/>
    <w:rsid w:val="008E4CE0"/>
    <w:rsid w:val="008E4F31"/>
    <w:rsid w:val="008E65D5"/>
    <w:rsid w:val="00902D6E"/>
    <w:rsid w:val="00905B2A"/>
    <w:rsid w:val="009218E3"/>
    <w:rsid w:val="0092599B"/>
    <w:rsid w:val="00935243"/>
    <w:rsid w:val="009372C9"/>
    <w:rsid w:val="0095511D"/>
    <w:rsid w:val="00960584"/>
    <w:rsid w:val="009652E1"/>
    <w:rsid w:val="009659D6"/>
    <w:rsid w:val="00967636"/>
    <w:rsid w:val="00990402"/>
    <w:rsid w:val="009A5DDD"/>
    <w:rsid w:val="009B4DC3"/>
    <w:rsid w:val="009B5BA1"/>
    <w:rsid w:val="009B623B"/>
    <w:rsid w:val="009C0D49"/>
    <w:rsid w:val="009C1B9A"/>
    <w:rsid w:val="009C1BA7"/>
    <w:rsid w:val="009C3CBB"/>
    <w:rsid w:val="009D6A18"/>
    <w:rsid w:val="00A02913"/>
    <w:rsid w:val="00A0507F"/>
    <w:rsid w:val="00A21AB3"/>
    <w:rsid w:val="00A232EE"/>
    <w:rsid w:val="00A25FAF"/>
    <w:rsid w:val="00A45B64"/>
    <w:rsid w:val="00A53ED0"/>
    <w:rsid w:val="00A5424C"/>
    <w:rsid w:val="00A54D73"/>
    <w:rsid w:val="00A6317F"/>
    <w:rsid w:val="00A739CA"/>
    <w:rsid w:val="00A7567B"/>
    <w:rsid w:val="00A81466"/>
    <w:rsid w:val="00A819F3"/>
    <w:rsid w:val="00A83489"/>
    <w:rsid w:val="00A84E3D"/>
    <w:rsid w:val="00A96D3B"/>
    <w:rsid w:val="00AA01B0"/>
    <w:rsid w:val="00AA3B67"/>
    <w:rsid w:val="00AB3A59"/>
    <w:rsid w:val="00AD33B8"/>
    <w:rsid w:val="00AE30DB"/>
    <w:rsid w:val="00AE5C5D"/>
    <w:rsid w:val="00AF1601"/>
    <w:rsid w:val="00AF2530"/>
    <w:rsid w:val="00AF26A4"/>
    <w:rsid w:val="00B016E5"/>
    <w:rsid w:val="00B06386"/>
    <w:rsid w:val="00B12481"/>
    <w:rsid w:val="00B12BD2"/>
    <w:rsid w:val="00B14B4E"/>
    <w:rsid w:val="00B22599"/>
    <w:rsid w:val="00B229FC"/>
    <w:rsid w:val="00B33713"/>
    <w:rsid w:val="00B33FC6"/>
    <w:rsid w:val="00B62927"/>
    <w:rsid w:val="00B76B48"/>
    <w:rsid w:val="00B84B86"/>
    <w:rsid w:val="00B91664"/>
    <w:rsid w:val="00BA057E"/>
    <w:rsid w:val="00BA6259"/>
    <w:rsid w:val="00BB18B8"/>
    <w:rsid w:val="00BB78D5"/>
    <w:rsid w:val="00BC0CC8"/>
    <w:rsid w:val="00BE149B"/>
    <w:rsid w:val="00BF0C28"/>
    <w:rsid w:val="00C16781"/>
    <w:rsid w:val="00C176F6"/>
    <w:rsid w:val="00C205A9"/>
    <w:rsid w:val="00C22B8C"/>
    <w:rsid w:val="00C246E3"/>
    <w:rsid w:val="00C408BD"/>
    <w:rsid w:val="00C72A42"/>
    <w:rsid w:val="00C74707"/>
    <w:rsid w:val="00C9363D"/>
    <w:rsid w:val="00C95098"/>
    <w:rsid w:val="00C96972"/>
    <w:rsid w:val="00CA2F05"/>
    <w:rsid w:val="00CA5AD8"/>
    <w:rsid w:val="00CB3609"/>
    <w:rsid w:val="00CC359F"/>
    <w:rsid w:val="00CC4437"/>
    <w:rsid w:val="00CD2616"/>
    <w:rsid w:val="00CD40B7"/>
    <w:rsid w:val="00CE02BF"/>
    <w:rsid w:val="00CE323B"/>
    <w:rsid w:val="00CF39A0"/>
    <w:rsid w:val="00D01012"/>
    <w:rsid w:val="00D40FDC"/>
    <w:rsid w:val="00D87931"/>
    <w:rsid w:val="00DA4DE2"/>
    <w:rsid w:val="00DB2490"/>
    <w:rsid w:val="00DB79CD"/>
    <w:rsid w:val="00DC1D15"/>
    <w:rsid w:val="00DF251D"/>
    <w:rsid w:val="00DF4543"/>
    <w:rsid w:val="00DF5765"/>
    <w:rsid w:val="00E05105"/>
    <w:rsid w:val="00E12A36"/>
    <w:rsid w:val="00E13C5E"/>
    <w:rsid w:val="00E34359"/>
    <w:rsid w:val="00E3533D"/>
    <w:rsid w:val="00E66593"/>
    <w:rsid w:val="00E82A83"/>
    <w:rsid w:val="00E933DE"/>
    <w:rsid w:val="00EB22E7"/>
    <w:rsid w:val="00EB2E43"/>
    <w:rsid w:val="00EC2981"/>
    <w:rsid w:val="00ED1586"/>
    <w:rsid w:val="00ED1D66"/>
    <w:rsid w:val="00ED2F19"/>
    <w:rsid w:val="00EE441B"/>
    <w:rsid w:val="00EE6AD9"/>
    <w:rsid w:val="00EE6C26"/>
    <w:rsid w:val="00EF5544"/>
    <w:rsid w:val="00F126C1"/>
    <w:rsid w:val="00F1329D"/>
    <w:rsid w:val="00F23369"/>
    <w:rsid w:val="00F37DCA"/>
    <w:rsid w:val="00F63A93"/>
    <w:rsid w:val="00F64806"/>
    <w:rsid w:val="00F66128"/>
    <w:rsid w:val="00F95DF4"/>
    <w:rsid w:val="00F96382"/>
    <w:rsid w:val="00FA173C"/>
    <w:rsid w:val="00FA18DC"/>
    <w:rsid w:val="00FA1FE2"/>
    <w:rsid w:val="00FA6D67"/>
    <w:rsid w:val="00FB7073"/>
    <w:rsid w:val="00FC1395"/>
    <w:rsid w:val="00FC5AE8"/>
    <w:rsid w:val="00FC78B8"/>
    <w:rsid w:val="00FD36E4"/>
    <w:rsid w:val="00FF1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8E3"/>
    <w:pPr>
      <w:ind w:left="720"/>
      <w:contextualSpacing/>
    </w:pPr>
  </w:style>
  <w:style w:type="character" w:styleId="Hyperlink">
    <w:name w:val="Hyperlink"/>
    <w:basedOn w:val="DefaultParagraphFont"/>
    <w:uiPriority w:val="99"/>
    <w:semiHidden/>
    <w:unhideWhenUsed/>
    <w:rsid w:val="00221257"/>
    <w:rPr>
      <w:color w:val="0000FF"/>
      <w:u w:val="single"/>
    </w:rPr>
  </w:style>
  <w:style w:type="paragraph" w:styleId="NormalWeb">
    <w:name w:val="Normal (Web)"/>
    <w:basedOn w:val="Normal"/>
    <w:uiPriority w:val="99"/>
    <w:semiHidden/>
    <w:unhideWhenUsed/>
    <w:rsid w:val="00793C2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3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56B"/>
  </w:style>
  <w:style w:type="paragraph" w:styleId="Footer">
    <w:name w:val="footer"/>
    <w:basedOn w:val="Normal"/>
    <w:link w:val="FooterChar"/>
    <w:uiPriority w:val="99"/>
    <w:semiHidden/>
    <w:unhideWhenUsed/>
    <w:rsid w:val="003535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56B"/>
  </w:style>
</w:styles>
</file>

<file path=word/webSettings.xml><?xml version="1.0" encoding="utf-8"?>
<w:webSettings xmlns:r="http://schemas.openxmlformats.org/officeDocument/2006/relationships" xmlns:w="http://schemas.openxmlformats.org/wordprocessingml/2006/main">
  <w:divs>
    <w:div w:id="16036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pmc/articles/PMC3133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363</cp:revision>
  <dcterms:created xsi:type="dcterms:W3CDTF">2021-10-19T13:11:00Z</dcterms:created>
  <dcterms:modified xsi:type="dcterms:W3CDTF">2021-10-19T19:23:00Z</dcterms:modified>
</cp:coreProperties>
</file>